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FC8BB" w14:textId="632A116F" w:rsidR="00233D2E" w:rsidRDefault="00CA604A" w:rsidP="00233D2E">
      <w:pPr>
        <w:pStyle w:val="Title"/>
      </w:pPr>
      <w:r w:rsidRPr="00CA604A">
        <w:t>Meeting language needs: developing and delivering bilingual home canning resources</w:t>
      </w:r>
    </w:p>
    <w:p w14:paraId="0D649DCE" w14:textId="77777777" w:rsidR="007314DD" w:rsidRPr="009310F6" w:rsidRDefault="007314DD" w:rsidP="009310F6">
      <w:pPr>
        <w:pStyle w:val="Heading1"/>
        <w:sectPr w:rsidR="007314DD" w:rsidRPr="009310F6" w:rsidSect="002E2869">
          <w:headerReference w:type="default" r:id="rId8"/>
          <w:footerReference w:type="default" r:id="rId9"/>
          <w:headerReference w:type="first" r:id="rId10"/>
          <w:footerReference w:type="first" r:id="rId11"/>
          <w:pgSz w:w="12240" w:h="15840"/>
          <w:pgMar w:top="3420" w:right="1080" w:bottom="720" w:left="1080" w:header="720" w:footer="2030" w:gutter="0"/>
          <w:cols w:space="720"/>
          <w:titlePg/>
          <w:docGrid w:linePitch="360"/>
        </w:sectPr>
      </w:pPr>
    </w:p>
    <w:p w14:paraId="6806A2A7" w14:textId="5FEBCE07" w:rsidR="00FE49FA" w:rsidRPr="004D7ECB" w:rsidRDefault="00CA604A" w:rsidP="00F03A04">
      <w:pPr>
        <w:pStyle w:val="AtaGlanceHeader"/>
      </w:pPr>
      <w:r>
        <w:rPr>
          <w:noProof/>
        </w:rPr>
        <w:drawing>
          <wp:anchor distT="0" distB="0" distL="114300" distR="114300" simplePos="0" relativeHeight="251663360" behindDoc="0" locked="0" layoutInCell="1" allowOverlap="1" wp14:anchorId="64E07C8C" wp14:editId="1969E30F">
            <wp:simplePos x="0" y="0"/>
            <wp:positionH relativeFrom="leftMargin">
              <wp:posOffset>4010660</wp:posOffset>
            </wp:positionH>
            <wp:positionV relativeFrom="page">
              <wp:posOffset>3087370</wp:posOffset>
            </wp:positionV>
            <wp:extent cx="3062605" cy="2294255"/>
            <wp:effectExtent l="0" t="0" r="4445" b="0"/>
            <wp:wrapSquare wrapText="bothSides"/>
            <wp:docPr id="1720057170" name="Placeholder" descr="A group of women standing around a table with large 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57170" name="Placeholder" descr="A group of women standing around a table with large pots&#10;&#10;AI-generated content may be incorrect."/>
                    <pic:cNvPicPr/>
                  </pic:nvPicPr>
                  <pic:blipFill rotWithShape="1">
                    <a:blip r:embed="rId12"/>
                    <a:srcRect b="11626"/>
                    <a:stretch>
                      <a:fillRect/>
                    </a:stretch>
                  </pic:blipFill>
                  <pic:spPr bwMode="auto">
                    <a:xfrm>
                      <a:off x="0" y="0"/>
                      <a:ext cx="3062605" cy="22942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0D2E09">
        <w:rPr>
          <w:noProof/>
        </w:rPr>
        <w:drawing>
          <wp:anchor distT="0" distB="0" distL="114300" distR="114300" simplePos="0" relativeHeight="251658240" behindDoc="0" locked="0" layoutInCell="1" allowOverlap="1" wp14:anchorId="1BF8A7C9" wp14:editId="2D49995F">
            <wp:simplePos x="0" y="0"/>
            <wp:positionH relativeFrom="leftMargin">
              <wp:posOffset>4011066</wp:posOffset>
            </wp:positionH>
            <wp:positionV relativeFrom="page">
              <wp:posOffset>3088982</wp:posOffset>
            </wp:positionV>
            <wp:extent cx="3073613" cy="2305210"/>
            <wp:effectExtent l="0" t="0" r="0" b="0"/>
            <wp:wrapSquare wrapText="bothSides"/>
            <wp:docPr id="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laceholder.jpg"/>
                    <pic:cNvPicPr/>
                  </pic:nvPicPr>
                  <pic:blipFill>
                    <a:blip r:embed="rId13">
                      <a:extLst>
                        <a:ext uri="{28A0092B-C50C-407E-A947-70E740481C1C}">
                          <a14:useLocalDpi xmlns:a14="http://schemas.microsoft.com/office/drawing/2010/main" val="0"/>
                        </a:ext>
                      </a:extLst>
                    </a:blip>
                    <a:stretch>
                      <a:fillRect/>
                    </a:stretch>
                  </pic:blipFill>
                  <pic:spPr>
                    <a:xfrm>
                      <a:off x="0" y="0"/>
                      <a:ext cx="3073613" cy="230521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7562DC">
        <w:rPr>
          <w:rFonts w:cs="Georgia"/>
          <w:noProof/>
          <w:sz w:val="20"/>
          <w:szCs w:val="20"/>
        </w:rPr>
        <mc:AlternateContent>
          <mc:Choice Requires="wps">
            <w:drawing>
              <wp:anchor distT="0" distB="0" distL="114300" distR="114300" simplePos="0" relativeHeight="251661312" behindDoc="0" locked="0" layoutInCell="1" allowOverlap="1" wp14:anchorId="7B8D92B2" wp14:editId="0141B7EB">
                <wp:simplePos x="0" y="0"/>
                <wp:positionH relativeFrom="column">
                  <wp:posOffset>3317582</wp:posOffset>
                </wp:positionH>
                <wp:positionV relativeFrom="page">
                  <wp:posOffset>9151684</wp:posOffset>
                </wp:positionV>
                <wp:extent cx="3081297" cy="453358"/>
                <wp:effectExtent l="0" t="0" r="5080" b="4445"/>
                <wp:wrapSquare wrapText="bothSides"/>
                <wp:docPr id="82" name="Text Box 82"/>
                <wp:cNvGraphicFramePr/>
                <a:graphic xmlns:a="http://schemas.openxmlformats.org/drawingml/2006/main">
                  <a:graphicData uri="http://schemas.microsoft.com/office/word/2010/wordprocessingShape">
                    <wps:wsp>
                      <wps:cNvSpPr txBox="1"/>
                      <wps:spPr>
                        <a:xfrm>
                          <a:off x="0" y="0"/>
                          <a:ext cx="3081297" cy="4533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E37CF" w14:textId="77777777" w:rsidR="00B041B9" w:rsidRPr="005B1022" w:rsidRDefault="00B041B9" w:rsidP="00B041B9">
                            <w:pPr>
                              <w:rPr>
                                <w:rFonts w:ascii="Calibri" w:hAnsi="Calibri"/>
                                <w:b/>
                                <w:sz w:val="18"/>
                                <w:szCs w:val="18"/>
                              </w:rPr>
                            </w:pPr>
                            <w:r>
                              <w:rPr>
                                <w:rFonts w:ascii="Calibri" w:hAnsi="Calibri"/>
                                <w:b/>
                                <w:sz w:val="18"/>
                                <w:szCs w:val="18"/>
                              </w:rPr>
                              <w:t>UI Extension, Cassia</w:t>
                            </w:r>
                            <w:r w:rsidRPr="005B1022">
                              <w:rPr>
                                <w:rFonts w:ascii="Calibri" w:hAnsi="Calibri"/>
                                <w:b/>
                                <w:sz w:val="18"/>
                                <w:szCs w:val="18"/>
                              </w:rPr>
                              <w:t xml:space="preserve"> County</w:t>
                            </w:r>
                          </w:p>
                          <w:p w14:paraId="4E8FC7D5" w14:textId="77777777" w:rsidR="00B041B9" w:rsidRPr="005B1022" w:rsidRDefault="00B041B9" w:rsidP="00B041B9">
                            <w:pPr>
                              <w:rPr>
                                <w:rFonts w:ascii="Calibri" w:hAnsi="Calibri"/>
                                <w:sz w:val="18"/>
                                <w:szCs w:val="18"/>
                              </w:rPr>
                            </w:pPr>
                            <w:r w:rsidRPr="005B1022">
                              <w:rPr>
                                <w:rFonts w:ascii="Calibri" w:hAnsi="Calibri"/>
                                <w:sz w:val="18"/>
                                <w:szCs w:val="18"/>
                              </w:rPr>
                              <w:t>208-</w:t>
                            </w:r>
                            <w:r>
                              <w:rPr>
                                <w:rFonts w:ascii="Calibri" w:hAnsi="Calibri"/>
                                <w:sz w:val="18"/>
                                <w:szCs w:val="18"/>
                              </w:rPr>
                              <w:t>878-9461</w:t>
                            </w:r>
                            <w:r w:rsidRPr="005B1022">
                              <w:rPr>
                                <w:rFonts w:ascii="Calibri" w:hAnsi="Calibri"/>
                                <w:sz w:val="18"/>
                                <w:szCs w:val="18"/>
                              </w:rPr>
                              <w:t xml:space="preserve"> • 208-</w:t>
                            </w:r>
                            <w:r>
                              <w:rPr>
                                <w:rFonts w:ascii="Calibri" w:hAnsi="Calibri"/>
                                <w:sz w:val="18"/>
                                <w:szCs w:val="18"/>
                              </w:rPr>
                              <w:t>878-7862</w:t>
                            </w:r>
                            <w:r w:rsidRPr="005B1022">
                              <w:rPr>
                                <w:rFonts w:ascii="Calibri" w:hAnsi="Calibri"/>
                                <w:sz w:val="18"/>
                                <w:szCs w:val="18"/>
                              </w:rPr>
                              <w:t xml:space="preserve"> (fax)</w:t>
                            </w:r>
                          </w:p>
                          <w:p w14:paraId="23A8BA60" w14:textId="7CF202BA" w:rsidR="00CA5CC2" w:rsidRPr="005B1022" w:rsidRDefault="00B041B9" w:rsidP="00B041B9">
                            <w:pPr>
                              <w:rPr>
                                <w:rFonts w:ascii="Calibri" w:hAnsi="Calibri"/>
                                <w:sz w:val="18"/>
                                <w:szCs w:val="18"/>
                              </w:rPr>
                            </w:pPr>
                            <w:r>
                              <w:rPr>
                                <w:rFonts w:ascii="Calibri" w:hAnsi="Calibri"/>
                                <w:sz w:val="18"/>
                                <w:szCs w:val="18"/>
                              </w:rPr>
                              <w:t>1459 Overland Ave., Rm. 4, Burley, ID 83318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B8D92B2" id="_x0000_t202" coordsize="21600,21600" o:spt="202" path="m,l,21600r21600,l21600,xe">
                <v:stroke joinstyle="miter"/>
                <v:path gradientshapeok="t" o:connecttype="rect"/>
              </v:shapetype>
              <v:shape id="Text Box 82" o:spid="_x0000_s1026" type="#_x0000_t202" style="position:absolute;margin-left:261.25pt;margin-top:720.6pt;width:242.6pt;height:35.7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" filled="f" stroked="f">
                <v:textbox inset="0,0,0,0">
                  <w:txbxContent>
                    <w:p w14:paraId="195E37CF" w14:textId="77777777" w:rsidR="00B041B9" w:rsidRPr="005B1022" w:rsidRDefault="00B041B9" w:rsidP="00B041B9">
                      <w:pPr>
                        <w:rPr>
                          <w:rFonts w:ascii="Calibri" w:hAnsi="Calibri"/>
                          <w:b/>
                          <w:sz w:val="18"/>
                          <w:szCs w:val="18"/>
                        </w:rPr>
                      </w:pPr>
                      <w:r>
                        <w:rPr>
                          <w:rFonts w:ascii="Calibri" w:hAnsi="Calibri"/>
                          <w:b/>
                          <w:sz w:val="18"/>
                          <w:szCs w:val="18"/>
                        </w:rPr>
                        <w:t>UI Extension, Cassia</w:t>
                      </w:r>
                      <w:r w:rsidRPr="005B1022">
                        <w:rPr>
                          <w:rFonts w:ascii="Calibri" w:hAnsi="Calibri"/>
                          <w:b/>
                          <w:sz w:val="18"/>
                          <w:szCs w:val="18"/>
                        </w:rPr>
                        <w:t xml:space="preserve"> County</w:t>
                      </w:r>
                    </w:p>
                    <w:p w14:paraId="4E8FC7D5" w14:textId="77777777" w:rsidR="00B041B9" w:rsidRPr="005B1022" w:rsidRDefault="00B041B9" w:rsidP="00B041B9">
                      <w:pPr>
                        <w:rPr>
                          <w:rFonts w:ascii="Calibri" w:hAnsi="Calibri"/>
                          <w:sz w:val="18"/>
                          <w:szCs w:val="18"/>
                        </w:rPr>
                      </w:pPr>
                      <w:r w:rsidRPr="005B1022">
                        <w:rPr>
                          <w:rFonts w:ascii="Calibri" w:hAnsi="Calibri"/>
                          <w:sz w:val="18"/>
                          <w:szCs w:val="18"/>
                        </w:rPr>
                        <w:t>208-</w:t>
                      </w:r>
                      <w:r>
                        <w:rPr>
                          <w:rFonts w:ascii="Calibri" w:hAnsi="Calibri"/>
                          <w:sz w:val="18"/>
                          <w:szCs w:val="18"/>
                        </w:rPr>
                        <w:t>878-9461</w:t>
                      </w:r>
                      <w:r w:rsidRPr="005B1022">
                        <w:rPr>
                          <w:rFonts w:ascii="Calibri" w:hAnsi="Calibri"/>
                          <w:sz w:val="18"/>
                          <w:szCs w:val="18"/>
                        </w:rPr>
                        <w:t xml:space="preserve"> • 208-</w:t>
                      </w:r>
                      <w:r>
                        <w:rPr>
                          <w:rFonts w:ascii="Calibri" w:hAnsi="Calibri"/>
                          <w:sz w:val="18"/>
                          <w:szCs w:val="18"/>
                        </w:rPr>
                        <w:t>878-7862</w:t>
                      </w:r>
                      <w:r w:rsidRPr="005B1022">
                        <w:rPr>
                          <w:rFonts w:ascii="Calibri" w:hAnsi="Calibri"/>
                          <w:sz w:val="18"/>
                          <w:szCs w:val="18"/>
                        </w:rPr>
                        <w:t xml:space="preserve"> (fax)</w:t>
                      </w:r>
                    </w:p>
                    <w:p w14:paraId="23A8BA60" w14:textId="7CF202BA" w:rsidR="00CA5CC2" w:rsidRPr="005B1022" w:rsidRDefault="00B041B9" w:rsidP="00B041B9">
                      <w:pPr>
                        <w:rPr>
                          <w:rFonts w:ascii="Calibri" w:hAnsi="Calibri"/>
                          <w:sz w:val="18"/>
                          <w:szCs w:val="18"/>
                        </w:rPr>
                      </w:pPr>
                      <w:r>
                        <w:rPr>
                          <w:rFonts w:ascii="Calibri" w:hAnsi="Calibri"/>
                          <w:sz w:val="18"/>
                          <w:szCs w:val="18"/>
                        </w:rPr>
                        <w:t>1459 Overland Ave., Rm. 4, Burley, ID 83318</w:t>
                      </w:r>
                    </w:p>
                  </w:txbxContent>
                </v:textbox>
                <w10:wrap type="square" anchory="page"/>
              </v:shape>
            </w:pict>
          </mc:Fallback>
        </mc:AlternateContent>
      </w:r>
      <w:r w:rsidR="007562DC">
        <w:rPr>
          <w:noProof/>
        </w:rPr>
        <mc:AlternateContent>
          <mc:Choice Requires="wps">
            <w:drawing>
              <wp:anchor distT="0" distB="0" distL="114300" distR="114300" simplePos="0" relativeHeight="251659264" behindDoc="0" locked="0" layoutInCell="1" allowOverlap="1" wp14:anchorId="51397295" wp14:editId="23EDB186">
                <wp:simplePos x="0" y="0"/>
                <wp:positionH relativeFrom="column">
                  <wp:posOffset>3363686</wp:posOffset>
                </wp:positionH>
                <wp:positionV relativeFrom="paragraph">
                  <wp:posOffset>2315776</wp:posOffset>
                </wp:positionV>
                <wp:extent cx="2989089" cy="553250"/>
                <wp:effectExtent l="0" t="0" r="1905" b="0"/>
                <wp:wrapSquare wrapText="bothSides"/>
                <wp:docPr id="46" name="Text Box 46"/>
                <wp:cNvGraphicFramePr/>
                <a:graphic xmlns:a="http://schemas.openxmlformats.org/drawingml/2006/main">
                  <a:graphicData uri="http://schemas.microsoft.com/office/word/2010/wordprocessingShape">
                    <wps:wsp>
                      <wps:cNvSpPr txBox="1"/>
                      <wps:spPr>
                        <a:xfrm>
                          <a:off x="0" y="0"/>
                          <a:ext cx="2989089" cy="553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33754" w14:textId="22937618" w:rsidR="00CA5CC2" w:rsidRPr="00C918B5" w:rsidRDefault="00CA604A" w:rsidP="00C918B5">
                            <w:pPr>
                              <w:pStyle w:val="PhotoCaption"/>
                            </w:pPr>
                            <w:r>
                              <w:t xml:space="preserve">Bilingual </w:t>
                            </w:r>
                            <w:r w:rsidR="00B041B9">
                              <w:t>canning cl</w:t>
                            </w:r>
                            <w:r>
                              <w:t>ass participants preserving salsa in Jerome.</w:t>
                            </w:r>
                          </w:p>
                        </w:txbxContent>
                      </wps:txbx>
                      <wps:bodyPr rot="0" spcFirstLastPara="0" vertOverflow="overflow" horzOverflow="overflow" vert="horz" wrap="square" lIns="0" tIns="27432" rIns="0" bIns="2743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7295" id="Text Box 46" o:spid="_x0000_s1027" type="#_x0000_t202" style="position:absolute;margin-left:264.85pt;margin-top:182.35pt;width:235.3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" filled="f" stroked="f">
                <v:textbox inset="0,2.16pt,0,2.16pt">
                  <w:txbxContent>
                    <w:p w14:paraId="52B33754" w14:textId="22937618" w:rsidR="00CA5CC2" w:rsidRPr="00C918B5" w:rsidRDefault="00CA604A" w:rsidP="00C918B5">
                      <w:pPr>
                        <w:pStyle w:val="PhotoCaption"/>
                      </w:pPr>
                      <w:r>
                        <w:t xml:space="preserve">Bilingual </w:t>
                      </w:r>
                      <w:r w:rsidR="00B041B9">
                        <w:t>canning cl</w:t>
                      </w:r>
                      <w:r>
                        <w:t>ass participants preserving salsa in Jerome.</w:t>
                      </w:r>
                    </w:p>
                  </w:txbxContent>
                </v:textbox>
                <w10:wrap type="square"/>
              </v:shape>
            </w:pict>
          </mc:Fallback>
        </mc:AlternateContent>
      </w:r>
      <w:r w:rsidR="00FE49FA" w:rsidRPr="004D7ECB">
        <w:t>AT A GLANCE</w:t>
      </w:r>
    </w:p>
    <w:p w14:paraId="619AD10F" w14:textId="563343BA" w:rsidR="00FE49FA" w:rsidRPr="00FE49FA" w:rsidRDefault="00CA604A" w:rsidP="006E24B0">
      <w:pPr>
        <w:pStyle w:val="AtaGlanceParagraph"/>
      </w:pPr>
      <w:r>
        <w:t>Recognizing a gap in accessible, research-based materials for Spanish speaking audiences, Extension educators developed and implemented bilingual boiling water canning classes in south central Idaho.</w:t>
      </w:r>
    </w:p>
    <w:p w14:paraId="0B5317FA" w14:textId="116E0B16" w:rsidR="007314DD" w:rsidRPr="004D7ECB" w:rsidRDefault="007314DD" w:rsidP="009310F6">
      <w:pPr>
        <w:pStyle w:val="Heading1"/>
      </w:pPr>
      <w:r w:rsidRPr="004D7ECB">
        <w:t>The Situation</w:t>
      </w:r>
    </w:p>
    <w:p w14:paraId="03C14A1F" w14:textId="64C87CAB" w:rsidR="00CA604A" w:rsidRDefault="00CA604A" w:rsidP="00CA604A">
      <w:pPr>
        <w:pStyle w:val="Body"/>
      </w:pPr>
      <w:r>
        <w:t>Home canning has been a long-standing method of preserving foods for use throughout the year. The number of consumers participating in the activity has shifted up and down throughout history depending on society and family economic conditions. In the last few years, we have seen an increase in popularity for home preserving foods.</w:t>
      </w:r>
    </w:p>
    <w:p w14:paraId="29453BDD" w14:textId="5E90D649" w:rsidR="00CA604A" w:rsidRDefault="00CA604A" w:rsidP="00CA604A">
      <w:pPr>
        <w:pStyle w:val="Body"/>
      </w:pPr>
      <w:r>
        <w:t>Between 2022-2024 family and consumer sciences University of Idaho Extension educators in south central Idaho worked with a local food bank to conduct drying, freezing and boiling water canning presentations to assist individuals who utilize the food bank to preserve products they get in bulk. Through these presentations UI Extension educators from Jerome, Cassia and Twin Falls counties determined there was a large need to conduct food preservation classes in a second language. Looking at the rate of Hispanics in the counites of Jerome, Cassia, Twin Falls and Minidoka it was determined that Spanish should be the second language.</w:t>
      </w:r>
    </w:p>
    <w:p w14:paraId="60165464" w14:textId="4C825B96" w:rsidR="00CA604A" w:rsidRPr="009821B6" w:rsidRDefault="00CA604A" w:rsidP="00CA604A">
      <w:pPr>
        <w:pStyle w:val="Body"/>
      </w:pPr>
      <w:r>
        <w:t>A study was done in 2002 by the National Center for Home Food Preservation that indicated 48% of people get their canning information from family and friends. Other studies have found that when consumers follow recipes that include food safety practices, they are more likely to follow them. It is essential for Extension educators to provide the public with current, reliable and easily accessible resources for home food preservation and food safety. It is also important to provide accurate information in a language the consumer understands.</w:t>
      </w:r>
    </w:p>
    <w:p w14:paraId="53B068A1" w14:textId="77777777" w:rsidR="00CA604A" w:rsidRPr="004D7ECB" w:rsidRDefault="00CA604A" w:rsidP="00CA604A">
      <w:pPr>
        <w:pStyle w:val="Heading1"/>
      </w:pPr>
      <w:r w:rsidRPr="004D7ECB">
        <w:t>Our Response</w:t>
      </w:r>
    </w:p>
    <w:p w14:paraId="31AABC56" w14:textId="3CE6579D" w:rsidR="00CA604A" w:rsidRDefault="00CA604A" w:rsidP="00CA604A">
      <w:pPr>
        <w:pStyle w:val="Body"/>
      </w:pPr>
      <w:r>
        <w:t>Seeing a need for home canning classes for Spanish-speaking consumers Extension educators in south central Idaho decided to make bilingual food preservation classes a priority. It was determined to focus on boiling water canning followed by pressure canning if there was interest.</w:t>
      </w:r>
    </w:p>
    <w:p w14:paraId="7E07EC88" w14:textId="59F44ECE" w:rsidR="00CA604A" w:rsidRDefault="00CA604A" w:rsidP="00CA604A">
      <w:pPr>
        <w:pStyle w:val="Body"/>
      </w:pPr>
      <w:r>
        <w:lastRenderedPageBreak/>
        <w:t>Once classes were determined, educators reviewed materials that were available in Spanish. There are a few Pacific Northwest publications that are available in both English and Spanish but the pressure canning document was not translated and there was not a document on boiling water canning. Working with a graduate student from Utah State University a document titled “Use, Care and Operation of Your Boiling Water Canner” was developed. This document was peer-reviewed by UI Extension educators and master food safety advisors. When it was complete it was translated into Spanish.</w:t>
      </w:r>
    </w:p>
    <w:p w14:paraId="110A0D94" w14:textId="2437AEFC" w:rsidR="00CA604A" w:rsidRDefault="00CA604A" w:rsidP="00CA604A">
      <w:pPr>
        <w:pStyle w:val="Body"/>
      </w:pPr>
      <w:r>
        <w:t xml:space="preserve">When UI Extension educators felt they had the documents to move forward with classes they held classes in Jerome, Twin Falls and Minidoka </w:t>
      </w:r>
      <w:r w:rsidR="00E415E4">
        <w:t>c</w:t>
      </w:r>
      <w:r>
        <w:t xml:space="preserve">ounties. A translator was hired to assist with recruitment of participants and then to translate during the classes. The first half of the classes consisted of verbal instruction on basic canning practices and the steps to using a boiling water canner. The second half of the class was </w:t>
      </w:r>
      <w:r w:rsidR="00E415E4">
        <w:t>hands-on</w:t>
      </w:r>
      <w:r>
        <w:t xml:space="preserve"> </w:t>
      </w:r>
      <w:r w:rsidR="00E415E4">
        <w:t>applications</w:t>
      </w:r>
      <w:r>
        <w:t xml:space="preserve"> where </w:t>
      </w:r>
      <w:r w:rsidR="00E415E4">
        <w:t>participants</w:t>
      </w:r>
      <w:r>
        <w:t xml:space="preserve"> went through the canning process to preserve salsa. Each participant received the boiling water canning document, how to can tomatoes, salsa and fruits in both English and Spanish.</w:t>
      </w:r>
    </w:p>
    <w:p w14:paraId="49B79718" w14:textId="77777777" w:rsidR="00CA604A" w:rsidRPr="004D7ECB" w:rsidRDefault="00CA604A" w:rsidP="00CA604A">
      <w:pPr>
        <w:pStyle w:val="Heading1"/>
      </w:pPr>
      <w:r w:rsidRPr="004D7ECB">
        <w:t>Program Outcomes</w:t>
      </w:r>
    </w:p>
    <w:p w14:paraId="64139780" w14:textId="6E865BB3" w:rsidR="00E415E4" w:rsidRDefault="00CA604A" w:rsidP="00CA604A">
      <w:pPr>
        <w:pStyle w:val="BulletList"/>
        <w:numPr>
          <w:ilvl w:val="0"/>
          <w:numId w:val="0"/>
        </w:numPr>
      </w:pPr>
      <w:r>
        <w:t>There were 45 people who attend</w:t>
      </w:r>
      <w:r w:rsidR="00E415E4">
        <w:t>ed</w:t>
      </w:r>
      <w:r>
        <w:t xml:space="preserve"> the classes. Through their participation the </w:t>
      </w:r>
      <w:r w:rsidR="00E415E4">
        <w:t xml:space="preserve">UI </w:t>
      </w:r>
      <w:r>
        <w:t xml:space="preserve">Extension </w:t>
      </w:r>
      <w:r w:rsidR="00E415E4">
        <w:t>educa-</w:t>
      </w:r>
    </w:p>
    <w:p w14:paraId="232C53A1" w14:textId="5EA802F5" w:rsidR="00CA604A" w:rsidRDefault="00E415E4" w:rsidP="00CA604A">
      <w:pPr>
        <w:pStyle w:val="BulletList"/>
        <w:numPr>
          <w:ilvl w:val="0"/>
          <w:numId w:val="0"/>
        </w:numPr>
      </w:pPr>
      <w:r>
        <w:br w:type="column"/>
      </w:r>
      <w:r>
        <w:t xml:space="preserve">tors </w:t>
      </w:r>
      <w:r w:rsidR="00CA604A">
        <w:t>learned that the presentation needed to be simplified and focus on the major takeaways such as:</w:t>
      </w:r>
    </w:p>
    <w:p w14:paraId="76910E25" w14:textId="77777777" w:rsidR="00CA604A" w:rsidRPr="00CA604A" w:rsidRDefault="00CA604A" w:rsidP="00CA604A">
      <w:pPr>
        <w:pStyle w:val="BulletList"/>
      </w:pPr>
      <w:r w:rsidRPr="00CA604A">
        <w:t>What is safe to process in a boiling water canner</w:t>
      </w:r>
    </w:p>
    <w:p w14:paraId="35D8864C" w14:textId="77777777" w:rsidR="00CA604A" w:rsidRPr="00CA604A" w:rsidRDefault="00CA604A" w:rsidP="00CA604A">
      <w:pPr>
        <w:pStyle w:val="BulletList"/>
      </w:pPr>
      <w:r w:rsidRPr="00CA604A">
        <w:t>What is not safe to process in a boiling water canner</w:t>
      </w:r>
    </w:p>
    <w:p w14:paraId="4EA4D7F7" w14:textId="77777777" w:rsidR="00CA604A" w:rsidRPr="00CA604A" w:rsidRDefault="00CA604A" w:rsidP="00CA604A">
      <w:pPr>
        <w:pStyle w:val="BulletList"/>
      </w:pPr>
      <w:r w:rsidRPr="00CA604A">
        <w:t>What are the steps to boiling water canning</w:t>
      </w:r>
    </w:p>
    <w:p w14:paraId="24FE0E13" w14:textId="77777777" w:rsidR="00CA604A" w:rsidRPr="00CA604A" w:rsidRDefault="00CA604A" w:rsidP="00CA604A">
      <w:pPr>
        <w:pStyle w:val="BulletList"/>
      </w:pPr>
      <w:r w:rsidRPr="00CA604A">
        <w:t>The importance of acidifying tomatoes</w:t>
      </w:r>
    </w:p>
    <w:p w14:paraId="416EC598" w14:textId="77777777" w:rsidR="00CA604A" w:rsidRPr="00CA604A" w:rsidRDefault="00CA604A" w:rsidP="00CA604A">
      <w:pPr>
        <w:pStyle w:val="BulletList"/>
      </w:pPr>
      <w:r w:rsidRPr="00CA604A">
        <w:t>The importance of making altitude adjustments</w:t>
      </w:r>
    </w:p>
    <w:p w14:paraId="519F3820" w14:textId="4E555D82" w:rsidR="00CA604A" w:rsidRPr="00A438C7" w:rsidRDefault="00CA604A" w:rsidP="00CA604A">
      <w:pPr>
        <w:pStyle w:val="Body"/>
      </w:pPr>
      <w:r>
        <w:t>Participants in the first three classes indicated they wanted a class specific</w:t>
      </w:r>
      <w:r w:rsidR="00E415E4">
        <w:t xml:space="preserve"> to</w:t>
      </w:r>
      <w:r>
        <w:t xml:space="preserve"> jams and jellies. The UI Extension </w:t>
      </w:r>
      <w:r w:rsidR="00E415E4">
        <w:t xml:space="preserve">educators </w:t>
      </w:r>
      <w:r>
        <w:t>will conduct three more boiling water canning classes that focus on jams and jellies and adjust the presentation to emphasis the items listed above.</w:t>
      </w:r>
    </w:p>
    <w:p w14:paraId="643910A5" w14:textId="77777777" w:rsidR="00CA604A" w:rsidRPr="00250727" w:rsidRDefault="00CA604A" w:rsidP="00CA604A">
      <w:pPr>
        <w:pStyle w:val="Heading2"/>
        <w:rPr>
          <w:rFonts w:cs="FranklinGothicURW-Hea"/>
          <w:sz w:val="26"/>
          <w:szCs w:val="26"/>
        </w:rPr>
      </w:pPr>
      <w:r w:rsidRPr="00250727">
        <w:t>The Future</w:t>
      </w:r>
      <w:r w:rsidRPr="00250727">
        <w:rPr>
          <w:rFonts w:cs="FranklinGothicURW-Hea"/>
          <w:sz w:val="26"/>
          <w:szCs w:val="26"/>
        </w:rPr>
        <w:t xml:space="preserve"> </w:t>
      </w:r>
    </w:p>
    <w:p w14:paraId="7C406ECB" w14:textId="78AE862B" w:rsidR="00CA604A" w:rsidRDefault="00CA604A" w:rsidP="00CA604A">
      <w:pPr>
        <w:pStyle w:val="Body"/>
      </w:pPr>
      <w:r>
        <w:t xml:space="preserve">Pressure canning classes have been requested and will be conducted in the </w:t>
      </w:r>
      <w:r w:rsidR="00E415E4">
        <w:t xml:space="preserve">spring </w:t>
      </w:r>
      <w:r>
        <w:t>of 2026 after the publication “Use, Care and Operation of Your Pressure Canner” has been translated.</w:t>
      </w:r>
    </w:p>
    <w:p w14:paraId="4EE74E51" w14:textId="5A5E19AE" w:rsidR="00CA604A" w:rsidRDefault="00CA604A" w:rsidP="00CA604A">
      <w:pPr>
        <w:pStyle w:val="Body"/>
      </w:pPr>
      <w:r>
        <w:t>There are also plans to translate drying and freezing document so that there are pieces readily available for Spanish speaking consumers.</w:t>
      </w:r>
    </w:p>
    <w:p w14:paraId="1AB45AE9" w14:textId="77777777" w:rsidR="00CA604A" w:rsidRDefault="00CA604A" w:rsidP="00CA604A">
      <w:pPr>
        <w:pStyle w:val="NormalWeb"/>
        <w:rPr>
          <w:rFonts w:ascii="Times" w:hAnsi="Times"/>
          <w:color w:val="000000"/>
          <w:sz w:val="27"/>
          <w:szCs w:val="27"/>
        </w:rPr>
      </w:pPr>
      <w:r>
        <w:rPr>
          <w:rFonts w:ascii="Times" w:hAnsi="Times"/>
          <w:color w:val="000000"/>
          <w:sz w:val="27"/>
          <w:szCs w:val="27"/>
        </w:rPr>
        <w:t xml:space="preserve">Cooperators and Co-Sponsors </w:t>
      </w:r>
    </w:p>
    <w:p w14:paraId="14105C30" w14:textId="2DD5CFA8" w:rsidR="00CA604A" w:rsidRPr="003E2A2A" w:rsidRDefault="00CA604A" w:rsidP="00E415E4">
      <w:pPr>
        <w:pStyle w:val="BulletList"/>
      </w:pPr>
      <w:r>
        <w:t>Maria “Celia” Villicana</w:t>
      </w:r>
      <w:r w:rsidR="00E415E4">
        <w:t>,</w:t>
      </w:r>
      <w:r>
        <w:t xml:space="preserve"> </w:t>
      </w:r>
      <w:r w:rsidR="00E415E4">
        <w:t>translator</w:t>
      </w:r>
    </w:p>
    <w:p w14:paraId="385ECE0F" w14:textId="77777777" w:rsidR="000D2E09" w:rsidRDefault="000D2E09" w:rsidP="00A054B6">
      <w:pPr>
        <w:pStyle w:val="Body"/>
        <w:rPr>
          <w:noProof/>
        </w:rPr>
        <w:sectPr w:rsidR="000D2E09" w:rsidSect="00C4046C">
          <w:headerReference w:type="default" r:id="rId14"/>
          <w:footerReference w:type="default" r:id="rId15"/>
          <w:headerReference w:type="first" r:id="rId16"/>
          <w:type w:val="continuous"/>
          <w:pgSz w:w="12240" w:h="15840"/>
          <w:pgMar w:top="1612" w:right="1080" w:bottom="720" w:left="1080" w:header="990" w:footer="1067" w:gutter="0"/>
          <w:cols w:num="2" w:space="360"/>
          <w:titlePg/>
          <w:docGrid w:linePitch="360"/>
        </w:sectPr>
      </w:pPr>
    </w:p>
    <w:p w14:paraId="2813D5AA" w14:textId="77777777" w:rsidR="00513191" w:rsidRPr="004452D5" w:rsidRDefault="000D2E09" w:rsidP="00F03A04">
      <w:pPr>
        <w:pStyle w:val="Body"/>
        <w:rPr>
          <w:sz w:val="6"/>
          <w:szCs w:val="6"/>
        </w:rPr>
      </w:pPr>
      <w:r w:rsidRPr="004452D5">
        <w:rPr>
          <w:noProof/>
          <w:sz w:val="6"/>
          <w:szCs w:val="6"/>
        </w:rPr>
        <mc:AlternateContent>
          <mc:Choice Requires="wps">
            <w:drawing>
              <wp:anchor distT="0" distB="0" distL="114300" distR="114300" simplePos="0" relativeHeight="251660288" behindDoc="1" locked="0" layoutInCell="1" allowOverlap="1" wp14:anchorId="70C01620" wp14:editId="68B92AFF">
                <wp:simplePos x="0" y="0"/>
                <wp:positionH relativeFrom="margin">
                  <wp:posOffset>0</wp:posOffset>
                </wp:positionH>
                <wp:positionV relativeFrom="bottomMargin">
                  <wp:posOffset>-2072005</wp:posOffset>
                </wp:positionV>
                <wp:extent cx="6400800" cy="1963420"/>
                <wp:effectExtent l="0" t="0" r="0" b="17780"/>
                <wp:wrapNone/>
                <wp:docPr id="61" name="Text Box 61"/>
                <wp:cNvGraphicFramePr/>
                <a:graphic xmlns:a="http://schemas.openxmlformats.org/drawingml/2006/main">
                  <a:graphicData uri="http://schemas.microsoft.com/office/word/2010/wordprocessingShape">
                    <wps:wsp>
                      <wps:cNvSpPr txBox="1"/>
                      <wps:spPr>
                        <a:xfrm>
                          <a:off x="0" y="0"/>
                          <a:ext cx="6400800" cy="19634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A0607" w14:textId="77777777" w:rsidR="00CA5CC2" w:rsidRPr="001E4CAE" w:rsidRDefault="00CA5CC2" w:rsidP="004826E5">
                            <w:pPr>
                              <w:widowControl w:val="0"/>
                              <w:suppressAutoHyphens/>
                              <w:autoSpaceDE w:val="0"/>
                              <w:autoSpaceDN w:val="0"/>
                              <w:adjustRightInd w:val="0"/>
                              <w:spacing w:after="90" w:line="288" w:lineRule="auto"/>
                              <w:textAlignment w:val="center"/>
                              <w:rPr>
                                <w:rFonts w:ascii="Verdana" w:hAnsi="Verdana" w:cs="FranklinGothicURW-Hea"/>
                                <w:b/>
                                <w:color w:val="000000"/>
                                <w:spacing w:val="-10"/>
                              </w:rPr>
                            </w:pPr>
                            <w:r w:rsidRPr="001E4CAE">
                              <w:rPr>
                                <w:rFonts w:ascii="Verdana" w:hAnsi="Verdana" w:cs="FranklinGothicURW-Hea"/>
                                <w:b/>
                                <w:caps/>
                                <w:color w:val="F2B414"/>
                                <w:spacing w:val="-10"/>
                              </w:rPr>
                              <w:t>For more information</w:t>
                            </w:r>
                            <w:r w:rsidR="000D2E09" w:rsidRPr="000D2E09">
                              <w:rPr>
                                <w:noProof/>
                              </w:rPr>
                              <w:t xml:space="preserve"> </w:t>
                            </w:r>
                          </w:p>
                          <w:p w14:paraId="49D59176" w14:textId="684F1BDA" w:rsidR="00E415E4" w:rsidRPr="00E415E4" w:rsidRDefault="00E415E4" w:rsidP="00E415E4">
                            <w:pPr>
                              <w:pStyle w:val="MoreInformation"/>
                            </w:pPr>
                            <w:r>
                              <w:rPr>
                                <w:rFonts w:cs="FranklinGothicURW-Hea"/>
                                <w:b/>
                              </w:rPr>
                              <w:t>Grace Wittman</w:t>
                            </w:r>
                            <w:r w:rsidRPr="00C65A3D">
                              <w:t xml:space="preserve">, </w:t>
                            </w:r>
                            <w:r>
                              <w:t xml:space="preserve">Extension Educator • </w:t>
                            </w:r>
                            <w:r w:rsidRPr="00C65A3D">
                              <w:t xml:space="preserve">University of Idaho Extension, </w:t>
                            </w:r>
                            <w:r>
                              <w:t>Cassia</w:t>
                            </w:r>
                            <w:r w:rsidRPr="00C65A3D">
                              <w:t xml:space="preserve"> County</w:t>
                            </w:r>
                            <w:r>
                              <w:t xml:space="preserve"> • </w:t>
                            </w:r>
                            <w:r w:rsidRPr="00C65A3D">
                              <w:t>208</w:t>
                            </w:r>
                            <w:r>
                              <w:t>-878-9461 •</w:t>
                            </w:r>
                            <w:r w:rsidRPr="00E415E4">
                              <w:t xml:space="preserve"> </w:t>
                            </w:r>
                            <w:hyperlink r:id="rId17" w:history="1">
                              <w:r w:rsidRPr="00E415E4">
                                <w:rPr>
                                  <w:rStyle w:val="Hyperlink"/>
                                  <w:color w:val="000000" w:themeColor="text1"/>
                                  <w:u w:val="none"/>
                                </w:rPr>
                                <w:t>gwittman@uidaho.edu</w:t>
                              </w:r>
                            </w:hyperlink>
                            <w:r w:rsidRPr="00E415E4">
                              <w:t xml:space="preserve"> </w:t>
                            </w:r>
                          </w:p>
                          <w:p w14:paraId="213A37BB" w14:textId="58F2C0AA" w:rsidR="00E415E4" w:rsidRPr="00E415E4" w:rsidRDefault="00E415E4" w:rsidP="00E415E4">
                            <w:pPr>
                              <w:pStyle w:val="MoreInformation"/>
                            </w:pPr>
                            <w:r w:rsidRPr="00C85A59">
                              <w:rPr>
                                <w:b/>
                                <w:bCs/>
                              </w:rPr>
                              <w:t>Gretchen Manker</w:t>
                            </w:r>
                            <w:r w:rsidRPr="00E415E4">
                              <w:t xml:space="preserve">, Extension Educator • University of Idaho Extension, Jerome County • 208-324-7578 • </w:t>
                            </w:r>
                            <w:hyperlink r:id="rId18" w:history="1">
                              <w:r w:rsidRPr="00E415E4">
                                <w:rPr>
                                  <w:rStyle w:val="Hyperlink"/>
                                  <w:color w:val="000000" w:themeColor="text1"/>
                                  <w:u w:val="none"/>
                                </w:rPr>
                                <w:t>gretchenm@uidaho.edu</w:t>
                              </w:r>
                            </w:hyperlink>
                            <w:r w:rsidRPr="00E415E4">
                              <w:t xml:space="preserve">  </w:t>
                            </w:r>
                          </w:p>
                          <w:p w14:paraId="797EA1DF" w14:textId="3991A856" w:rsidR="00CA5CC2" w:rsidRPr="00E415E4" w:rsidRDefault="00E415E4" w:rsidP="00E415E4">
                            <w:pPr>
                              <w:pStyle w:val="MoreInformation"/>
                            </w:pPr>
                            <w:r w:rsidRPr="00C85A59">
                              <w:rPr>
                                <w:b/>
                                <w:bCs/>
                              </w:rPr>
                              <w:t>Siew Guan Lee</w:t>
                            </w:r>
                            <w:r w:rsidRPr="00E415E4">
                              <w:t xml:space="preserve">, Extension Educator • University of Idaho Extension, Twin Falls County • 208-734-9590 • </w:t>
                            </w:r>
                            <w:hyperlink r:id="rId19" w:history="1">
                              <w:r w:rsidRPr="00E415E4">
                                <w:rPr>
                                  <w:rStyle w:val="Hyperlink"/>
                                  <w:color w:val="000000" w:themeColor="text1"/>
                                  <w:u w:val="none"/>
                                </w:rPr>
                                <w:t>siewguanl@uidaho.edu</w:t>
                              </w:r>
                            </w:hyperlink>
                            <w:r w:rsidRPr="00E415E4">
                              <w:t xml:space="preserve"> </w:t>
                            </w:r>
                          </w:p>
                          <w:p w14:paraId="0A14D51C" w14:textId="7AC7E2C7" w:rsidR="00CA5CC2" w:rsidRDefault="00E415E4" w:rsidP="007562DC">
                            <w:pPr>
                              <w:pStyle w:val="FilenameMonthYear"/>
                            </w:pPr>
                            <w:r>
                              <w:t>49-25-gwittman-bilingual-canning</w:t>
                            </w:r>
                            <w:r w:rsidR="00CA5CC2">
                              <w:t xml:space="preserve"> • </w:t>
                            </w:r>
                            <w:r>
                              <w:t>10</w:t>
                            </w:r>
                            <w:r w:rsidR="00CA5CC2" w:rsidRPr="00C65A3D">
                              <w:t>/</w:t>
                            </w:r>
                            <w:r>
                              <w:t>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1620" id="Text Box 61" o:spid="_x0000_s1029" type="#_x0000_t202" style="position:absolute;margin-left:0;margin-top:-163.15pt;width:7in;height:15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" filled="f" stroked="f">
                <v:textbox inset="0,0,0,0">
                  <w:txbxContent>
                    <w:p w14:paraId="027A0607" w14:textId="77777777" w:rsidR="00CA5CC2" w:rsidRPr="001E4CAE" w:rsidRDefault="00CA5CC2" w:rsidP="004826E5">
                      <w:pPr>
                        <w:widowControl w:val="0"/>
                        <w:suppressAutoHyphens/>
                        <w:autoSpaceDE w:val="0"/>
                        <w:autoSpaceDN w:val="0"/>
                        <w:adjustRightInd w:val="0"/>
                        <w:spacing w:after="90" w:line="288" w:lineRule="auto"/>
                        <w:textAlignment w:val="center"/>
                        <w:rPr>
                          <w:rFonts w:ascii="Verdana" w:hAnsi="Verdana" w:cs="FranklinGothicURW-Hea"/>
                          <w:b/>
                          <w:color w:val="000000"/>
                          <w:spacing w:val="-10"/>
                        </w:rPr>
                      </w:pPr>
                      <w:r w:rsidRPr="001E4CAE">
                        <w:rPr>
                          <w:rFonts w:ascii="Verdana" w:hAnsi="Verdana" w:cs="FranklinGothicURW-Hea"/>
                          <w:b/>
                          <w:caps/>
                          <w:color w:val="F2B414"/>
                          <w:spacing w:val="-10"/>
                        </w:rPr>
                        <w:t>For more information</w:t>
                      </w:r>
                      <w:r w:rsidR="000D2E09" w:rsidRPr="000D2E09">
                        <w:rPr>
                          <w:noProof/>
                        </w:rPr>
                        <w:t xml:space="preserve"> </w:t>
                      </w:r>
                    </w:p>
                    <w:p w14:paraId="49D59176" w14:textId="684F1BDA" w:rsidR="00E415E4" w:rsidRPr="00E415E4" w:rsidRDefault="00E415E4" w:rsidP="00E415E4">
                      <w:pPr>
                        <w:pStyle w:val="MoreInformation"/>
                      </w:pPr>
                      <w:r>
                        <w:rPr>
                          <w:rFonts w:cs="FranklinGothicURW-Hea"/>
                          <w:b/>
                        </w:rPr>
                        <w:t>Grace Wittman</w:t>
                      </w:r>
                      <w:r w:rsidRPr="00C65A3D">
                        <w:t xml:space="preserve">, </w:t>
                      </w:r>
                      <w:r>
                        <w:t xml:space="preserve">Extension Educator • </w:t>
                      </w:r>
                      <w:r w:rsidRPr="00C65A3D">
                        <w:t xml:space="preserve">University of Idaho Extension, </w:t>
                      </w:r>
                      <w:r>
                        <w:t>Cassia</w:t>
                      </w:r>
                      <w:r w:rsidRPr="00C65A3D">
                        <w:t xml:space="preserve"> County</w:t>
                      </w:r>
                      <w:r>
                        <w:t xml:space="preserve"> • </w:t>
                      </w:r>
                      <w:r w:rsidRPr="00C65A3D">
                        <w:t>208</w:t>
                      </w:r>
                      <w:r>
                        <w:t>-878-9461 •</w:t>
                      </w:r>
                      <w:r w:rsidRPr="00E415E4">
                        <w:t xml:space="preserve"> </w:t>
                      </w:r>
                      <w:hyperlink r:id="rId20" w:history="1">
                        <w:r w:rsidRPr="00E415E4">
                          <w:rPr>
                            <w:rStyle w:val="Hyperlink"/>
                            <w:color w:val="000000" w:themeColor="text1"/>
                            <w:u w:val="none"/>
                          </w:rPr>
                          <w:t>gwittman@uidaho.edu</w:t>
                        </w:r>
                      </w:hyperlink>
                      <w:r w:rsidRPr="00E415E4">
                        <w:t xml:space="preserve"> </w:t>
                      </w:r>
                    </w:p>
                    <w:p w14:paraId="213A37BB" w14:textId="58F2C0AA" w:rsidR="00E415E4" w:rsidRPr="00E415E4" w:rsidRDefault="00E415E4" w:rsidP="00E415E4">
                      <w:pPr>
                        <w:pStyle w:val="MoreInformation"/>
                      </w:pPr>
                      <w:r w:rsidRPr="00C85A59">
                        <w:rPr>
                          <w:b/>
                          <w:bCs/>
                        </w:rPr>
                        <w:t>Gretchen Manker</w:t>
                      </w:r>
                      <w:r w:rsidRPr="00E415E4">
                        <w:t xml:space="preserve">, Extension Educator • University of Idaho Extension, Jerome County • 208-324-7578 • </w:t>
                      </w:r>
                      <w:hyperlink r:id="rId21" w:history="1">
                        <w:r w:rsidRPr="00E415E4">
                          <w:rPr>
                            <w:rStyle w:val="Hyperlink"/>
                            <w:color w:val="000000" w:themeColor="text1"/>
                            <w:u w:val="none"/>
                          </w:rPr>
                          <w:t>gretchenm@uidaho.edu</w:t>
                        </w:r>
                      </w:hyperlink>
                      <w:r w:rsidRPr="00E415E4">
                        <w:t xml:space="preserve"> </w:t>
                      </w:r>
                      <w:r w:rsidRPr="00E415E4">
                        <w:t xml:space="preserve"> </w:t>
                      </w:r>
                    </w:p>
                    <w:p w14:paraId="797EA1DF" w14:textId="3991A856" w:rsidR="00CA5CC2" w:rsidRPr="00E415E4" w:rsidRDefault="00E415E4" w:rsidP="00E415E4">
                      <w:pPr>
                        <w:pStyle w:val="MoreInformation"/>
                      </w:pPr>
                      <w:r w:rsidRPr="00C85A59">
                        <w:rPr>
                          <w:b/>
                          <w:bCs/>
                        </w:rPr>
                        <w:t>Siew Guan Lee</w:t>
                      </w:r>
                      <w:r w:rsidRPr="00E415E4">
                        <w:t xml:space="preserve">, Extension Educator • University of Idaho Extension, Twin Falls County • 208-734-9590 • </w:t>
                      </w:r>
                      <w:hyperlink r:id="rId22" w:history="1">
                        <w:r w:rsidRPr="00E415E4">
                          <w:rPr>
                            <w:rStyle w:val="Hyperlink"/>
                            <w:color w:val="000000" w:themeColor="text1"/>
                            <w:u w:val="none"/>
                          </w:rPr>
                          <w:t>siewguanl@uidaho.edu</w:t>
                        </w:r>
                      </w:hyperlink>
                      <w:r w:rsidRPr="00E415E4">
                        <w:t xml:space="preserve"> </w:t>
                      </w:r>
                    </w:p>
                    <w:p w14:paraId="0A14D51C" w14:textId="7AC7E2C7" w:rsidR="00CA5CC2" w:rsidRDefault="00E415E4" w:rsidP="007562DC">
                      <w:pPr>
                        <w:pStyle w:val="FilenameMonthYear"/>
                      </w:pPr>
                      <w:r>
                        <w:t>49-25-gwittman-bilingual-canning</w:t>
                      </w:r>
                      <w:r w:rsidR="00CA5CC2">
                        <w:t xml:space="preserve"> • </w:t>
                      </w:r>
                      <w:r>
                        <w:t>10</w:t>
                      </w:r>
                      <w:r w:rsidR="00CA5CC2" w:rsidRPr="00C65A3D">
                        <w:t>/</w:t>
                      </w:r>
                      <w:r>
                        <w:t>25</w:t>
                      </w:r>
                    </w:p>
                  </w:txbxContent>
                </v:textbox>
                <w10:wrap anchorx="margin" anchory="margin"/>
              </v:shape>
            </w:pict>
          </mc:Fallback>
        </mc:AlternateContent>
      </w:r>
    </w:p>
    <w:sectPr w:rsidR="00513191" w:rsidRPr="004452D5" w:rsidSect="00C4046C">
      <w:type w:val="continuous"/>
      <w:pgSz w:w="12240" w:h="15840"/>
      <w:pgMar w:top="1612" w:right="1080" w:bottom="720" w:left="1080" w:header="990" w:footer="1067"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09174" w14:textId="77777777" w:rsidR="00A54E0E" w:rsidRDefault="00A54E0E" w:rsidP="00C90214">
      <w:r>
        <w:separator/>
      </w:r>
    </w:p>
  </w:endnote>
  <w:endnote w:type="continuationSeparator" w:id="0">
    <w:p w14:paraId="049CEAB4" w14:textId="77777777" w:rsidR="00A54E0E" w:rsidRDefault="00A54E0E" w:rsidP="00C9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GothicURW-Hea">
    <w:altName w:val="Times New Roman"/>
    <w:charset w:val="00"/>
    <w:family w:val="roman"/>
    <w:pitch w:val="variable"/>
    <w:sig w:usb0="00000003" w:usb1="00000000" w:usb2="00000000" w:usb3="00000000" w:csb0="00000001" w:csb1="00000000"/>
  </w:font>
  <w:font w:name="FranklinGothicURW-Dem">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GothicURW-Boo">
    <w:altName w:val="Arial"/>
    <w:panose1 w:val="00000000000000000000"/>
    <w:charset w:val="4D"/>
    <w:family w:val="auto"/>
    <w:notTrueType/>
    <w:pitch w:val="default"/>
    <w:sig w:usb0="00000003" w:usb1="00000000" w:usb2="00000000" w:usb3="00000000" w:csb0="00000001" w:csb1="00000000"/>
  </w:font>
  <w:font w:name="Times">
    <w:altName w:val="Times New Roman"/>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54850" w14:textId="77777777" w:rsidR="00CA5CC2" w:rsidRDefault="00CA5CC2" w:rsidP="00F03A04">
    <w:pPr>
      <w:pStyle w:val="Footer"/>
    </w:pPr>
    <w:r>
      <w:rPr>
        <w:noProof/>
      </w:rPr>
      <mc:AlternateContent>
        <mc:Choice Requires="wps">
          <w:drawing>
            <wp:anchor distT="0" distB="0" distL="114300" distR="114300" simplePos="0" relativeHeight="251664384" behindDoc="0" locked="0" layoutInCell="1" allowOverlap="1" wp14:anchorId="76660020" wp14:editId="421FBB91">
              <wp:simplePos x="0" y="0"/>
              <wp:positionH relativeFrom="page">
                <wp:posOffset>685800</wp:posOffset>
              </wp:positionH>
              <wp:positionV relativeFrom="page">
                <wp:posOffset>8928735</wp:posOffset>
              </wp:positionV>
              <wp:extent cx="6400800" cy="0"/>
              <wp:effectExtent l="0" t="0" r="25400" b="25400"/>
              <wp:wrapNone/>
              <wp:docPr id="20" name="Straight Connector 20"/>
              <wp:cNvGraphicFramePr/>
              <a:graphic xmlns:a="http://schemas.openxmlformats.org/drawingml/2006/main">
                <a:graphicData uri="http://schemas.microsoft.com/office/word/2010/wordprocessingShape">
                  <wps:wsp>
                    <wps:cNvCnPr/>
                    <wps:spPr>
                      <a:xfrm>
                        <a:off x="0" y="0"/>
                        <a:ext cx="6400800" cy="0"/>
                      </a:xfrm>
                      <a:prstGeom prst="line">
                        <a:avLst/>
                      </a:prstGeom>
                      <a:ln w="31750">
                        <a:solidFill>
                          <a:srgbClr val="FDB21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8117C7" id="Straight Connector 20"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54pt,703.05pt" to="558pt,7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" strokecolor="#fdb213" strokeweight="2.5pt">
              <w10:wrap anchorx="page" anchory="page"/>
            </v:line>
          </w:pict>
        </mc:Fallback>
      </mc:AlternateContent>
    </w:r>
    <w:r w:rsidRPr="00E51A20">
      <w:rPr>
        <w:noProof/>
      </w:rPr>
      <w:drawing>
        <wp:anchor distT="0" distB="0" distL="114300" distR="114300" simplePos="0" relativeHeight="251662336" behindDoc="0" locked="0" layoutInCell="1" allowOverlap="1" wp14:anchorId="566B91E6" wp14:editId="77C917CB">
          <wp:simplePos x="0" y="0"/>
          <wp:positionH relativeFrom="margin">
            <wp:posOffset>0</wp:posOffset>
          </wp:positionH>
          <wp:positionV relativeFrom="bottomMargin">
            <wp:posOffset>454660</wp:posOffset>
          </wp:positionV>
          <wp:extent cx="193040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ogo.png"/>
                  <pic:cNvPicPr/>
                </pic:nvPicPr>
                <pic:blipFill>
                  <a:blip r:embed="rId1">
                    <a:extLst>
                      <a:ext uri="{28A0092B-C50C-407E-A947-70E740481C1C}">
                        <a14:useLocalDpi xmlns:a14="http://schemas.microsoft.com/office/drawing/2010/main" val="0"/>
                      </a:ext>
                    </a:extLst>
                  </a:blip>
                  <a:stretch>
                    <a:fillRect/>
                  </a:stretch>
                </pic:blipFill>
                <pic:spPr>
                  <a:xfrm>
                    <a:off x="0" y="0"/>
                    <a:ext cx="1930400" cy="5251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A3F9" w14:textId="77777777" w:rsidR="00CA5CC2" w:rsidRDefault="00CA5CC2" w:rsidP="00F03A04">
    <w:pPr>
      <w:pStyle w:val="Footer"/>
    </w:pPr>
    <w:r>
      <w:rPr>
        <w:noProof/>
      </w:rPr>
      <mc:AlternateContent>
        <mc:Choice Requires="wps">
          <w:drawing>
            <wp:anchor distT="0" distB="0" distL="114300" distR="114300" simplePos="0" relativeHeight="251659264" behindDoc="0" locked="0" layoutInCell="1" allowOverlap="1" wp14:anchorId="3BE4F7E3" wp14:editId="5A068C1D">
              <wp:simplePos x="0" y="0"/>
              <wp:positionH relativeFrom="page">
                <wp:posOffset>685800</wp:posOffset>
              </wp:positionH>
              <wp:positionV relativeFrom="page">
                <wp:posOffset>8925739</wp:posOffset>
              </wp:positionV>
              <wp:extent cx="6400800" cy="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6400800" cy="0"/>
                      </a:xfrm>
                      <a:prstGeom prst="line">
                        <a:avLst/>
                      </a:prstGeom>
                      <a:ln w="31750">
                        <a:solidFill>
                          <a:srgbClr val="FDB21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545B6F" id="Straight Connector 18"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54pt,702.8pt" to="558pt,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" strokecolor="#fdb213" strokeweight="2.5pt">
              <w10:wrap anchorx="page" anchory="page"/>
            </v:line>
          </w:pict>
        </mc:Fallback>
      </mc:AlternateContent>
    </w:r>
    <w:r w:rsidRPr="00E51A20">
      <w:rPr>
        <w:noProof/>
      </w:rPr>
      <w:drawing>
        <wp:anchor distT="0" distB="0" distL="114300" distR="114300" simplePos="0" relativeHeight="251660288" behindDoc="0" locked="0" layoutInCell="1" allowOverlap="1" wp14:anchorId="483A2DC5" wp14:editId="7AFAB45B">
          <wp:simplePos x="0" y="0"/>
          <wp:positionH relativeFrom="margin">
            <wp:posOffset>0</wp:posOffset>
          </wp:positionH>
          <wp:positionV relativeFrom="bottomMargin">
            <wp:posOffset>453390</wp:posOffset>
          </wp:positionV>
          <wp:extent cx="1930400" cy="5251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ogo.png"/>
                  <pic:cNvPicPr/>
                </pic:nvPicPr>
                <pic:blipFill>
                  <a:blip r:embed="rId1">
                    <a:extLst>
                      <a:ext uri="{28A0092B-C50C-407E-A947-70E740481C1C}">
                        <a14:useLocalDpi xmlns:a14="http://schemas.microsoft.com/office/drawing/2010/main" val="0"/>
                      </a:ext>
                    </a:extLst>
                  </a:blip>
                  <a:stretch>
                    <a:fillRect/>
                  </a:stretch>
                </pic:blipFill>
                <pic:spPr>
                  <a:xfrm>
                    <a:off x="0" y="0"/>
                    <a:ext cx="1930400" cy="5251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B8B8" w14:textId="77777777" w:rsidR="00CA5CC2" w:rsidRDefault="00CA5CC2" w:rsidP="00C4046C">
    <w:pPr>
      <w:widowControl w:val="0"/>
      <w:suppressAutoHyphens/>
      <w:autoSpaceDE w:val="0"/>
      <w:autoSpaceDN w:val="0"/>
      <w:adjustRightInd w:val="0"/>
      <w:textAlignment w:val="center"/>
      <w:rPr>
        <w:rFonts w:ascii="Calibri" w:hAnsi="Calibri" w:cs="Calibri"/>
        <w:color w:val="000000"/>
        <w:sz w:val="17"/>
        <w:szCs w:val="17"/>
      </w:rPr>
    </w:pPr>
    <w:r>
      <w:rPr>
        <w:noProof/>
      </w:rPr>
      <mc:AlternateContent>
        <mc:Choice Requires="wps">
          <w:drawing>
            <wp:anchor distT="0" distB="0" distL="114300" distR="114300" simplePos="0" relativeHeight="251668480" behindDoc="0" locked="0" layoutInCell="1" allowOverlap="1" wp14:anchorId="48C32AC2" wp14:editId="024C258E">
              <wp:simplePos x="0" y="0"/>
              <wp:positionH relativeFrom="page">
                <wp:posOffset>685800</wp:posOffset>
              </wp:positionH>
              <wp:positionV relativeFrom="page">
                <wp:posOffset>8925560</wp:posOffset>
              </wp:positionV>
              <wp:extent cx="6400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31750">
                        <a:solidFill>
                          <a:srgbClr val="FDB21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1D345F" id="Straight Connector 1"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54pt,702.8pt" to="558pt,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" strokecolor="#fdb213" strokeweight="2.5pt">
              <w10:wrap anchorx="page" anchory="page"/>
            </v:line>
          </w:pict>
        </mc:Fallback>
      </mc:AlternateContent>
    </w:r>
  </w:p>
  <w:p w14:paraId="27FD5EC2" w14:textId="77777777" w:rsidR="00CA5CC2" w:rsidRDefault="00CA5CC2" w:rsidP="00C4046C">
    <w:pPr>
      <w:widowControl w:val="0"/>
      <w:suppressAutoHyphens/>
      <w:autoSpaceDE w:val="0"/>
      <w:autoSpaceDN w:val="0"/>
      <w:adjustRightInd w:val="0"/>
      <w:textAlignment w:val="center"/>
      <w:rPr>
        <w:rFonts w:ascii="Calibri" w:hAnsi="Calibri" w:cs="Calibri"/>
        <w:color w:val="000000"/>
        <w:sz w:val="17"/>
        <w:szCs w:val="17"/>
      </w:rPr>
    </w:pPr>
  </w:p>
  <w:p w14:paraId="3E29123E" w14:textId="35EA2998" w:rsidR="00CA5CC2" w:rsidRPr="00F03A04" w:rsidRDefault="00681249" w:rsidP="00906AC3">
    <w:pPr>
      <w:pStyle w:val="Footer"/>
      <w:jc w:val="center"/>
    </w:pPr>
    <w:r w:rsidRPr="00F03A04">
      <w:t>University of Idaho, U.S. Department of Agriculture and Idaho counties cooperating.</w:t>
    </w:r>
    <w:r w:rsidR="00906AC3">
      <w:br/>
    </w:r>
    <w:r>
      <w:t>T</w:t>
    </w:r>
    <w:r w:rsidRPr="00F03A04">
      <w:t>he University of Idaho is 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826AF" w14:textId="77777777" w:rsidR="00A54E0E" w:rsidRDefault="00A54E0E" w:rsidP="00C90214">
      <w:r>
        <w:separator/>
      </w:r>
    </w:p>
  </w:footnote>
  <w:footnote w:type="continuationSeparator" w:id="0">
    <w:p w14:paraId="2C0331F5" w14:textId="77777777" w:rsidR="00A54E0E" w:rsidRDefault="00A54E0E" w:rsidP="00C90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3AFE" w14:textId="77777777" w:rsidR="00CA5CC2" w:rsidRPr="000024E2" w:rsidRDefault="00CA5CC2" w:rsidP="000024E2">
    <w:r>
      <w:rPr>
        <w:noProof/>
      </w:rPr>
      <w:drawing>
        <wp:inline distT="0" distB="0" distL="0" distR="0" wp14:anchorId="4E7D2316" wp14:editId="31B7E201">
          <wp:extent cx="2933700" cy="19587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Pg2Head.png"/>
                  <pic:cNvPicPr/>
                </pic:nvPicPr>
                <pic:blipFill>
                  <a:blip r:embed="rId1">
                    <a:extLst>
                      <a:ext uri="{28A0092B-C50C-407E-A947-70E740481C1C}">
                        <a14:useLocalDpi xmlns:a14="http://schemas.microsoft.com/office/drawing/2010/main" val="0"/>
                      </a:ext>
                    </a:extLst>
                  </a:blip>
                  <a:stretch>
                    <a:fillRect/>
                  </a:stretch>
                </pic:blipFill>
                <pic:spPr>
                  <a:xfrm>
                    <a:off x="0" y="0"/>
                    <a:ext cx="2933700" cy="19587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4B386" w14:textId="77777777" w:rsidR="00CA5CC2" w:rsidRDefault="00CA5CC2">
    <w:pPr>
      <w:pStyle w:val="Header"/>
    </w:pPr>
    <w:r>
      <w:rPr>
        <w:noProof/>
      </w:rPr>
      <w:drawing>
        <wp:inline distT="0" distB="0" distL="0" distR="0" wp14:anchorId="78A2AE85" wp14:editId="140E1430">
          <wp:extent cx="6400800" cy="1459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Head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459230"/>
                  </a:xfrm>
                  <a:prstGeom prst="rect">
                    <a:avLst/>
                  </a:prstGeom>
                </pic:spPr>
              </pic:pic>
            </a:graphicData>
          </a:graphic>
        </wp:inline>
      </w:drawing>
    </w:r>
  </w:p>
  <w:p w14:paraId="1F27D9A6" w14:textId="77777777" w:rsidR="00CA5CC2" w:rsidRDefault="000D2E09">
    <w:pPr>
      <w:pStyle w:val="Header"/>
    </w:pPr>
    <w:r>
      <w:rPr>
        <w:noProof/>
      </w:rPr>
      <w:drawing>
        <wp:anchor distT="0" distB="0" distL="114300" distR="114300" simplePos="0" relativeHeight="251670528" behindDoc="0" locked="0" layoutInCell="1" allowOverlap="1" wp14:anchorId="7B293041" wp14:editId="762D1E01">
          <wp:simplePos x="0" y="0"/>
          <wp:positionH relativeFrom="leftMargin">
            <wp:posOffset>4013835</wp:posOffset>
          </wp:positionH>
          <wp:positionV relativeFrom="page">
            <wp:posOffset>3091815</wp:posOffset>
          </wp:positionV>
          <wp:extent cx="3073400" cy="2305050"/>
          <wp:effectExtent l="0" t="0" r="0" b="0"/>
          <wp:wrapSquare wrapText="bothSides"/>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laceholder.jpg"/>
                  <pic:cNvPicPr/>
                </pic:nvPicPr>
                <pic:blipFill>
                  <a:blip r:embed="rId2">
                    <a:extLst>
                      <a:ext uri="{28A0092B-C50C-407E-A947-70E740481C1C}">
                        <a14:useLocalDpi xmlns:a14="http://schemas.microsoft.com/office/drawing/2010/main" val="0"/>
                      </a:ext>
                    </a:extLst>
                  </a:blip>
                  <a:stretch>
                    <a:fillRect/>
                  </a:stretch>
                </pic:blipFill>
                <pic:spPr>
                  <a:xfrm>
                    <a:off x="0" y="0"/>
                    <a:ext cx="3073400" cy="230505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4E03" w14:textId="77777777" w:rsidR="00CA5CC2" w:rsidRPr="000024E2" w:rsidRDefault="00CA5CC2" w:rsidP="000024E2">
    <w:r>
      <w:rPr>
        <w:noProof/>
      </w:rPr>
      <w:drawing>
        <wp:inline distT="0" distB="0" distL="0" distR="0" wp14:anchorId="7EE6066F" wp14:editId="5991C86F">
          <wp:extent cx="2933700" cy="19587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Pg2Head.png"/>
                  <pic:cNvPicPr/>
                </pic:nvPicPr>
                <pic:blipFill>
                  <a:blip r:embed="rId1">
                    <a:extLst>
                      <a:ext uri="{28A0092B-C50C-407E-A947-70E740481C1C}">
                        <a14:useLocalDpi xmlns:a14="http://schemas.microsoft.com/office/drawing/2010/main" val="0"/>
                      </a:ext>
                    </a:extLst>
                  </a:blip>
                  <a:stretch>
                    <a:fillRect/>
                  </a:stretch>
                </pic:blipFill>
                <pic:spPr>
                  <a:xfrm>
                    <a:off x="0" y="0"/>
                    <a:ext cx="2933700" cy="19587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25195" w14:textId="77777777" w:rsidR="00CA5CC2" w:rsidRDefault="00CA5CC2">
    <w:pPr>
      <w:pStyle w:val="Header"/>
    </w:pPr>
    <w:r>
      <w:rPr>
        <w:noProof/>
      </w:rPr>
      <w:drawing>
        <wp:inline distT="0" distB="0" distL="0" distR="0" wp14:anchorId="3E495A3B" wp14:editId="1F175245">
          <wp:extent cx="2658794" cy="17751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Pg2Head.png"/>
                  <pic:cNvPicPr/>
                </pic:nvPicPr>
                <pic:blipFill>
                  <a:blip r:embed="rId1">
                    <a:extLst>
                      <a:ext uri="{28A0092B-C50C-407E-A947-70E740481C1C}">
                        <a14:useLocalDpi xmlns:a14="http://schemas.microsoft.com/office/drawing/2010/main" val="0"/>
                      </a:ext>
                    </a:extLst>
                  </a:blip>
                  <a:stretch>
                    <a:fillRect/>
                  </a:stretch>
                </pic:blipFill>
                <pic:spPr>
                  <a:xfrm>
                    <a:off x="0" y="0"/>
                    <a:ext cx="2658794" cy="1775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12A61"/>
    <w:multiLevelType w:val="hybridMultilevel"/>
    <w:tmpl w:val="1648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2B3CD8"/>
    <w:multiLevelType w:val="hybridMultilevel"/>
    <w:tmpl w:val="E74E5BBA"/>
    <w:lvl w:ilvl="0" w:tplc="500C75C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9706740">
    <w:abstractNumId w:val="1"/>
  </w:num>
  <w:num w:numId="2" w16cid:durableId="1160732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clickAndTypeStyle w:val="Body"/>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077"/>
    <w:rsid w:val="000024E2"/>
    <w:rsid w:val="000420AB"/>
    <w:rsid w:val="000D2E09"/>
    <w:rsid w:val="000D7E06"/>
    <w:rsid w:val="000F0F77"/>
    <w:rsid w:val="000F6426"/>
    <w:rsid w:val="001028D7"/>
    <w:rsid w:val="00107755"/>
    <w:rsid w:val="0013044C"/>
    <w:rsid w:val="001526AB"/>
    <w:rsid w:val="00192E02"/>
    <w:rsid w:val="001B5B40"/>
    <w:rsid w:val="002219C8"/>
    <w:rsid w:val="002235BE"/>
    <w:rsid w:val="00233D2E"/>
    <w:rsid w:val="00270E99"/>
    <w:rsid w:val="00297273"/>
    <w:rsid w:val="002A61C8"/>
    <w:rsid w:val="002E2869"/>
    <w:rsid w:val="003215AD"/>
    <w:rsid w:val="003220D9"/>
    <w:rsid w:val="003376E3"/>
    <w:rsid w:val="00342A18"/>
    <w:rsid w:val="0035609D"/>
    <w:rsid w:val="00360317"/>
    <w:rsid w:val="003B3C3C"/>
    <w:rsid w:val="003C0834"/>
    <w:rsid w:val="004236A6"/>
    <w:rsid w:val="004452D5"/>
    <w:rsid w:val="004826E5"/>
    <w:rsid w:val="004F2705"/>
    <w:rsid w:val="00506593"/>
    <w:rsid w:val="00511A7C"/>
    <w:rsid w:val="00512883"/>
    <w:rsid w:val="00513191"/>
    <w:rsid w:val="0053048D"/>
    <w:rsid w:val="005B1022"/>
    <w:rsid w:val="0067589F"/>
    <w:rsid w:val="00681249"/>
    <w:rsid w:val="006B241C"/>
    <w:rsid w:val="006D151C"/>
    <w:rsid w:val="006E24B0"/>
    <w:rsid w:val="00721986"/>
    <w:rsid w:val="00726628"/>
    <w:rsid w:val="007314DD"/>
    <w:rsid w:val="00744827"/>
    <w:rsid w:val="007562DC"/>
    <w:rsid w:val="007570C4"/>
    <w:rsid w:val="00786938"/>
    <w:rsid w:val="007D36C6"/>
    <w:rsid w:val="00803D45"/>
    <w:rsid w:val="00852690"/>
    <w:rsid w:val="00852C4D"/>
    <w:rsid w:val="008D3EE2"/>
    <w:rsid w:val="00906AC3"/>
    <w:rsid w:val="009310F6"/>
    <w:rsid w:val="009607C3"/>
    <w:rsid w:val="009A00E7"/>
    <w:rsid w:val="009B2802"/>
    <w:rsid w:val="009D56E6"/>
    <w:rsid w:val="00A054B6"/>
    <w:rsid w:val="00A22FE5"/>
    <w:rsid w:val="00A41A74"/>
    <w:rsid w:val="00A438C7"/>
    <w:rsid w:val="00A54E0E"/>
    <w:rsid w:val="00AD4077"/>
    <w:rsid w:val="00AD6776"/>
    <w:rsid w:val="00B041B9"/>
    <w:rsid w:val="00B07BB2"/>
    <w:rsid w:val="00B1211D"/>
    <w:rsid w:val="00B62B49"/>
    <w:rsid w:val="00B7340F"/>
    <w:rsid w:val="00BF3972"/>
    <w:rsid w:val="00BF7AD8"/>
    <w:rsid w:val="00C20D08"/>
    <w:rsid w:val="00C4046C"/>
    <w:rsid w:val="00C65737"/>
    <w:rsid w:val="00C742A3"/>
    <w:rsid w:val="00C747DA"/>
    <w:rsid w:val="00C85A59"/>
    <w:rsid w:val="00C90214"/>
    <w:rsid w:val="00C918B5"/>
    <w:rsid w:val="00CA5CC2"/>
    <w:rsid w:val="00CA604A"/>
    <w:rsid w:val="00CA7639"/>
    <w:rsid w:val="00CB3F09"/>
    <w:rsid w:val="00CC665E"/>
    <w:rsid w:val="00CE6137"/>
    <w:rsid w:val="00D12FC9"/>
    <w:rsid w:val="00D33F53"/>
    <w:rsid w:val="00D6030D"/>
    <w:rsid w:val="00D6460A"/>
    <w:rsid w:val="00DF208E"/>
    <w:rsid w:val="00E243CD"/>
    <w:rsid w:val="00E415E4"/>
    <w:rsid w:val="00E50A40"/>
    <w:rsid w:val="00E51A20"/>
    <w:rsid w:val="00E7078B"/>
    <w:rsid w:val="00E978A9"/>
    <w:rsid w:val="00EB1178"/>
    <w:rsid w:val="00ED143D"/>
    <w:rsid w:val="00F03A04"/>
    <w:rsid w:val="00F2455B"/>
    <w:rsid w:val="00F308BC"/>
    <w:rsid w:val="00F6391A"/>
    <w:rsid w:val="00F732EA"/>
    <w:rsid w:val="00F92698"/>
    <w:rsid w:val="00FE4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FD7D81"/>
  <w15:docId w15:val="{32715290-146A-4E82-A6E5-F9D66AC3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14"/>
    <w:rPr>
      <w:rFonts w:ascii="Georgia" w:hAnsi="Georgia"/>
      <w:sz w:val="20"/>
      <w:szCs w:val="20"/>
    </w:rPr>
  </w:style>
  <w:style w:type="paragraph" w:styleId="Heading1">
    <w:name w:val="heading 1"/>
    <w:aliases w:val="Heading"/>
    <w:basedOn w:val="BasicParagraph"/>
    <w:next w:val="Normal"/>
    <w:link w:val="Heading1Char"/>
    <w:uiPriority w:val="9"/>
    <w:qFormat/>
    <w:rsid w:val="009310F6"/>
    <w:pPr>
      <w:suppressAutoHyphens/>
      <w:spacing w:before="43"/>
      <w:outlineLvl w:val="0"/>
    </w:pPr>
    <w:rPr>
      <w:rFonts w:ascii="Calibri" w:hAnsi="Calibri" w:cs="FranklinGothicURW-Hea"/>
      <w:b/>
      <w:sz w:val="32"/>
      <w:szCs w:val="32"/>
    </w:rPr>
  </w:style>
  <w:style w:type="paragraph" w:styleId="Heading2">
    <w:name w:val="heading 2"/>
    <w:aliases w:val="Subhead"/>
    <w:basedOn w:val="BasicParagraph"/>
    <w:next w:val="Normal"/>
    <w:link w:val="Heading2Char"/>
    <w:uiPriority w:val="9"/>
    <w:unhideWhenUsed/>
    <w:qFormat/>
    <w:rsid w:val="007314DD"/>
    <w:pPr>
      <w:suppressAutoHyphens/>
      <w:spacing w:before="43" w:after="29"/>
      <w:outlineLvl w:val="1"/>
    </w:pPr>
    <w:rPr>
      <w:rFonts w:ascii="Calibri" w:hAnsi="Calibri" w:cs="FranklinGothicURW-Dem"/>
      <w:sz w:val="28"/>
      <w:szCs w:val="28"/>
    </w:rPr>
  </w:style>
  <w:style w:type="paragraph" w:styleId="Heading3">
    <w:name w:val="heading 3"/>
    <w:basedOn w:val="Normal"/>
    <w:next w:val="Normal"/>
    <w:link w:val="Heading3Char"/>
    <w:uiPriority w:val="9"/>
    <w:semiHidden/>
    <w:unhideWhenUsed/>
    <w:rsid w:val="00F03A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9310F6"/>
    <w:rPr>
      <w:rFonts w:ascii="Calibri" w:hAnsi="Calibri" w:cs="FranklinGothicURW-Hea"/>
      <w:b/>
      <w:color w:val="000000"/>
      <w:sz w:val="32"/>
      <w:szCs w:val="32"/>
    </w:rPr>
  </w:style>
  <w:style w:type="paragraph" w:styleId="BalloonText">
    <w:name w:val="Balloon Text"/>
    <w:basedOn w:val="Normal"/>
    <w:link w:val="BalloonTextChar"/>
    <w:uiPriority w:val="99"/>
    <w:semiHidden/>
    <w:unhideWhenUsed/>
    <w:rsid w:val="00D603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30D"/>
    <w:rPr>
      <w:rFonts w:ascii="Lucida Grande" w:hAnsi="Lucida Grande" w:cs="Lucida Grande"/>
      <w:sz w:val="18"/>
      <w:szCs w:val="18"/>
    </w:rPr>
  </w:style>
  <w:style w:type="paragraph" w:styleId="Header">
    <w:name w:val="header"/>
    <w:basedOn w:val="Normal"/>
    <w:link w:val="HeaderChar"/>
    <w:uiPriority w:val="99"/>
    <w:unhideWhenUsed/>
    <w:rsid w:val="007314DD"/>
    <w:pPr>
      <w:tabs>
        <w:tab w:val="center" w:pos="4320"/>
        <w:tab w:val="right" w:pos="8640"/>
      </w:tabs>
    </w:pPr>
  </w:style>
  <w:style w:type="character" w:customStyle="1" w:styleId="HeaderChar">
    <w:name w:val="Header Char"/>
    <w:basedOn w:val="DefaultParagraphFont"/>
    <w:link w:val="Header"/>
    <w:uiPriority w:val="99"/>
    <w:rsid w:val="007314DD"/>
    <w:rPr>
      <w:rFonts w:ascii="Georgia" w:hAnsi="Georgia"/>
      <w:sz w:val="20"/>
      <w:szCs w:val="20"/>
    </w:rPr>
  </w:style>
  <w:style w:type="paragraph" w:styleId="Footer">
    <w:name w:val="footer"/>
    <w:basedOn w:val="Normal"/>
    <w:link w:val="FooterChar"/>
    <w:uiPriority w:val="99"/>
    <w:unhideWhenUsed/>
    <w:rsid w:val="00F03A04"/>
    <w:pPr>
      <w:widowControl w:val="0"/>
      <w:suppressAutoHyphens/>
      <w:autoSpaceDE w:val="0"/>
      <w:autoSpaceDN w:val="0"/>
      <w:adjustRightInd w:val="0"/>
      <w:textAlignment w:val="center"/>
    </w:pPr>
    <w:rPr>
      <w:rFonts w:ascii="Calibri" w:hAnsi="Calibri" w:cs="Calibri"/>
      <w:color w:val="000000"/>
      <w:sz w:val="17"/>
      <w:szCs w:val="17"/>
    </w:rPr>
  </w:style>
  <w:style w:type="character" w:customStyle="1" w:styleId="FooterChar">
    <w:name w:val="Footer Char"/>
    <w:basedOn w:val="DefaultParagraphFont"/>
    <w:link w:val="Footer"/>
    <w:uiPriority w:val="99"/>
    <w:rsid w:val="00F03A04"/>
    <w:rPr>
      <w:rFonts w:ascii="Calibri" w:hAnsi="Calibri" w:cs="Calibri"/>
      <w:color w:val="000000"/>
      <w:sz w:val="17"/>
      <w:szCs w:val="17"/>
    </w:rPr>
  </w:style>
  <w:style w:type="paragraph" w:customStyle="1" w:styleId="BasicParagraph">
    <w:name w:val="[Basic Paragraph]"/>
    <w:basedOn w:val="Normal"/>
    <w:uiPriority w:val="99"/>
    <w:rsid w:val="007314DD"/>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aliases w:val="Subhead Char"/>
    <w:basedOn w:val="DefaultParagraphFont"/>
    <w:link w:val="Heading2"/>
    <w:uiPriority w:val="9"/>
    <w:rsid w:val="007314DD"/>
    <w:rPr>
      <w:rFonts w:ascii="Calibri" w:hAnsi="Calibri" w:cs="FranklinGothicURW-Dem"/>
      <w:color w:val="000000"/>
      <w:sz w:val="28"/>
      <w:szCs w:val="28"/>
    </w:rPr>
  </w:style>
  <w:style w:type="paragraph" w:styleId="Title">
    <w:name w:val="Title"/>
    <w:basedOn w:val="Normal"/>
    <w:next w:val="Normal"/>
    <w:link w:val="TitleChar"/>
    <w:uiPriority w:val="10"/>
    <w:qFormat/>
    <w:rsid w:val="00803D45"/>
    <w:pPr>
      <w:spacing w:after="240" w:line="288" w:lineRule="auto"/>
    </w:pPr>
    <w:rPr>
      <w:b/>
      <w:color w:val="231F20"/>
      <w:sz w:val="44"/>
      <w:szCs w:val="44"/>
    </w:rPr>
  </w:style>
  <w:style w:type="character" w:customStyle="1" w:styleId="TitleChar">
    <w:name w:val="Title Char"/>
    <w:basedOn w:val="DefaultParagraphFont"/>
    <w:link w:val="Title"/>
    <w:uiPriority w:val="10"/>
    <w:rsid w:val="00803D45"/>
    <w:rPr>
      <w:rFonts w:ascii="Georgia" w:hAnsi="Georgia"/>
      <w:b/>
      <w:color w:val="231F20"/>
      <w:sz w:val="44"/>
      <w:szCs w:val="44"/>
    </w:rPr>
  </w:style>
  <w:style w:type="paragraph" w:customStyle="1" w:styleId="Body">
    <w:name w:val="Body"/>
    <w:basedOn w:val="BasicParagraph"/>
    <w:qFormat/>
    <w:rsid w:val="00803D45"/>
    <w:pPr>
      <w:spacing w:after="90" w:line="276" w:lineRule="auto"/>
    </w:pPr>
    <w:rPr>
      <w:rFonts w:ascii="Georgia" w:hAnsi="Georgia" w:cs="Georgia"/>
      <w:sz w:val="20"/>
      <w:szCs w:val="20"/>
    </w:rPr>
  </w:style>
  <w:style w:type="paragraph" w:styleId="DocumentMap">
    <w:name w:val="Document Map"/>
    <w:basedOn w:val="Normal"/>
    <w:link w:val="DocumentMapChar"/>
    <w:uiPriority w:val="99"/>
    <w:semiHidden/>
    <w:unhideWhenUsed/>
    <w:rsid w:val="004F2705"/>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F2705"/>
    <w:rPr>
      <w:rFonts w:ascii="Lucida Grande" w:hAnsi="Lucida Grande" w:cs="Lucida Grande"/>
    </w:rPr>
  </w:style>
  <w:style w:type="paragraph" w:styleId="Revision">
    <w:name w:val="Revision"/>
    <w:hidden/>
    <w:uiPriority w:val="99"/>
    <w:semiHidden/>
    <w:rsid w:val="004F2705"/>
    <w:rPr>
      <w:rFonts w:ascii="Georgia" w:hAnsi="Georgia"/>
      <w:sz w:val="20"/>
      <w:szCs w:val="20"/>
    </w:rPr>
  </w:style>
  <w:style w:type="paragraph" w:customStyle="1" w:styleId="PhotoCaption">
    <w:name w:val="Photo Caption"/>
    <w:basedOn w:val="Normal"/>
    <w:qFormat/>
    <w:rsid w:val="009D56E6"/>
    <w:rPr>
      <w:rFonts w:ascii="Calibri" w:hAnsi="Calibri"/>
      <w:sz w:val="18"/>
      <w:szCs w:val="18"/>
    </w:rPr>
  </w:style>
  <w:style w:type="character" w:customStyle="1" w:styleId="Heading3Char">
    <w:name w:val="Heading 3 Char"/>
    <w:basedOn w:val="DefaultParagraphFont"/>
    <w:link w:val="Heading3"/>
    <w:uiPriority w:val="9"/>
    <w:semiHidden/>
    <w:rsid w:val="00F03A04"/>
    <w:rPr>
      <w:rFonts w:asciiTheme="majorHAnsi" w:eastAsiaTheme="majorEastAsia" w:hAnsiTheme="majorHAnsi" w:cstheme="majorBidi"/>
      <w:b/>
      <w:bCs/>
      <w:color w:val="4F81BD" w:themeColor="accent1"/>
      <w:sz w:val="20"/>
      <w:szCs w:val="20"/>
    </w:rPr>
  </w:style>
  <w:style w:type="paragraph" w:customStyle="1" w:styleId="AtaGlanceHeader">
    <w:name w:val="At a Glance Header"/>
    <w:basedOn w:val="Normal"/>
    <w:qFormat/>
    <w:rsid w:val="00BF3972"/>
    <w:pPr>
      <w:pBdr>
        <w:top w:val="single" w:sz="8" w:space="3" w:color="auto"/>
      </w:pBdr>
    </w:pPr>
    <w:rPr>
      <w:rFonts w:ascii="Calibri" w:hAnsi="Calibri"/>
      <w:b/>
      <w:color w:val="FDB213"/>
      <w:sz w:val="28"/>
      <w:szCs w:val="28"/>
    </w:rPr>
  </w:style>
  <w:style w:type="paragraph" w:customStyle="1" w:styleId="AtaGlanceParagraph">
    <w:name w:val="At a Glance Paragraph"/>
    <w:basedOn w:val="BasicParagraph"/>
    <w:qFormat/>
    <w:rsid w:val="00BF3972"/>
    <w:pPr>
      <w:pBdr>
        <w:bottom w:val="single" w:sz="8" w:space="7" w:color="auto"/>
      </w:pBdr>
      <w:suppressAutoHyphens/>
      <w:spacing w:after="160" w:line="218" w:lineRule="auto"/>
    </w:pPr>
    <w:rPr>
      <w:rFonts w:ascii="Calibri" w:hAnsi="Calibri" w:cs="FranklinGothicURW-Dem"/>
      <w:b/>
      <w:sz w:val="22"/>
      <w:szCs w:val="22"/>
    </w:rPr>
  </w:style>
  <w:style w:type="paragraph" w:customStyle="1" w:styleId="MoreInformationHeader">
    <w:name w:val="More Information Header"/>
    <w:basedOn w:val="Normal"/>
    <w:qFormat/>
    <w:rsid w:val="00360317"/>
    <w:pPr>
      <w:widowControl w:val="0"/>
      <w:suppressAutoHyphens/>
      <w:autoSpaceDE w:val="0"/>
      <w:autoSpaceDN w:val="0"/>
      <w:adjustRightInd w:val="0"/>
      <w:spacing w:after="90" w:line="288" w:lineRule="auto"/>
      <w:textAlignment w:val="center"/>
    </w:pPr>
    <w:rPr>
      <w:rFonts w:ascii="Verdana" w:hAnsi="Verdana" w:cs="FranklinGothicURW-Hea"/>
      <w:b/>
      <w:caps/>
      <w:color w:val="F2B414"/>
      <w:spacing w:val="-10"/>
    </w:rPr>
  </w:style>
  <w:style w:type="paragraph" w:customStyle="1" w:styleId="BulletList">
    <w:name w:val="Bullet List"/>
    <w:basedOn w:val="Body"/>
    <w:qFormat/>
    <w:rsid w:val="00A438C7"/>
    <w:pPr>
      <w:numPr>
        <w:numId w:val="1"/>
      </w:numPr>
      <w:ind w:left="360" w:hanging="180"/>
    </w:pPr>
  </w:style>
  <w:style w:type="paragraph" w:customStyle="1" w:styleId="MoreInformation">
    <w:name w:val="More Information"/>
    <w:basedOn w:val="Normal"/>
    <w:qFormat/>
    <w:rsid w:val="000D2E09"/>
    <w:pPr>
      <w:widowControl w:val="0"/>
      <w:autoSpaceDE w:val="0"/>
      <w:autoSpaceDN w:val="0"/>
      <w:adjustRightInd w:val="0"/>
      <w:spacing w:line="264" w:lineRule="auto"/>
      <w:textAlignment w:val="center"/>
    </w:pPr>
    <w:rPr>
      <w:rFonts w:ascii="Calibri" w:hAnsi="Calibri" w:cs="FranklinGothicURW-Boo"/>
      <w:color w:val="000000" w:themeColor="text1"/>
      <w:sz w:val="18"/>
      <w:szCs w:val="18"/>
    </w:rPr>
  </w:style>
  <w:style w:type="paragraph" w:customStyle="1" w:styleId="FilenameMonthYear">
    <w:name w:val="Filename Month Year"/>
    <w:basedOn w:val="Normal"/>
    <w:qFormat/>
    <w:rsid w:val="007562DC"/>
    <w:pPr>
      <w:widowControl w:val="0"/>
      <w:autoSpaceDE w:val="0"/>
      <w:autoSpaceDN w:val="0"/>
      <w:adjustRightInd w:val="0"/>
      <w:spacing w:before="60" w:line="288" w:lineRule="auto"/>
      <w:textAlignment w:val="center"/>
    </w:pPr>
    <w:rPr>
      <w:rFonts w:ascii="Calibri" w:hAnsi="Calibri" w:cs="FranklinGothicURW-Boo"/>
      <w:color w:val="000000"/>
      <w:sz w:val="14"/>
      <w:szCs w:val="14"/>
    </w:rPr>
  </w:style>
  <w:style w:type="paragraph" w:customStyle="1" w:styleId="CountyContactInfo">
    <w:name w:val="County Contact Info"/>
    <w:basedOn w:val="Normal"/>
    <w:qFormat/>
    <w:rsid w:val="00360317"/>
    <w:rPr>
      <w:rFonts w:ascii="Calibri" w:hAnsi="Calibri"/>
      <w:sz w:val="18"/>
      <w:szCs w:val="18"/>
    </w:rPr>
  </w:style>
  <w:style w:type="table" w:styleId="TableGrid">
    <w:name w:val="Table Grid"/>
    <w:basedOn w:val="TableNormal"/>
    <w:uiPriority w:val="59"/>
    <w:rsid w:val="00A05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4">
    <w:name w:val="Medium Shading 2 Accent 4"/>
    <w:basedOn w:val="TableNormal"/>
    <w:uiPriority w:val="64"/>
    <w:rsid w:val="00CA5C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CA5CC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ay">
    <w:name w:val="Table Gray"/>
    <w:basedOn w:val="TableNormal"/>
    <w:uiPriority w:val="99"/>
    <w:rsid w:val="00CA5CC2"/>
    <w:pPr>
      <w:jc w:val="center"/>
    </w:pPr>
    <w:rPr>
      <w:rFonts w:ascii="Calibri" w:hAnsi="Calibri"/>
      <w:sz w:val="18"/>
    </w:rPr>
    <w:tblPr>
      <w:tblStyleRowBandSize w:val="1"/>
      <w:tblStyleColBandSize w:val="1"/>
      <w:tblBorders>
        <w:insideH w:val="single" w:sz="6" w:space="0" w:color="FFFFFF" w:themeColor="background1"/>
        <w:insideV w:val="single" w:sz="6" w:space="0" w:color="FFFFFF" w:themeColor="background1"/>
      </w:tblBorders>
      <w:tblCellMar>
        <w:top w:w="72" w:type="dxa"/>
        <w:left w:w="72" w:type="dxa"/>
        <w:right w:w="72" w:type="dxa"/>
      </w:tblCellMar>
    </w:tblPr>
    <w:tcPr>
      <w:shd w:val="clear" w:color="auto" w:fill="BFBFBF" w:themeFill="background1" w:themeFillShade="BF"/>
      <w:vAlign w:val="center"/>
    </w:tcPr>
    <w:tblStylePr w:type="firstRow">
      <w:pPr>
        <w:jc w:val="center"/>
      </w:pPr>
      <w:rPr>
        <w:rFonts w:ascii="Calibri" w:hAnsi="Calibri"/>
        <w:b/>
        <w:i w:val="0"/>
        <w:color w:val="FFFFFF" w:themeColor="background1"/>
        <w:sz w:val="18"/>
      </w:rPr>
      <w:tblPr/>
      <w:tcPr>
        <w:shd w:val="clear" w:color="auto" w:fill="808080" w:themeFill="background1" w:themeFillShade="80"/>
        <w:vAlign w:val="center"/>
      </w:tcPr>
    </w:tblStylePr>
    <w:tblStylePr w:type="band1Horz">
      <w:tblPr/>
      <w:tcPr>
        <w:shd w:val="clear" w:color="auto" w:fill="D9D9D9" w:themeFill="background1" w:themeFillShade="D9"/>
      </w:tcPr>
    </w:tblStylePr>
    <w:tblStylePr w:type="band2Horz">
      <w:tblPr/>
      <w:tcPr>
        <w:shd w:val="clear" w:color="auto" w:fill="BFBFBF" w:themeFill="background1" w:themeFillShade="BF"/>
      </w:tcPr>
    </w:tblStylePr>
  </w:style>
  <w:style w:type="character" w:styleId="Hyperlink">
    <w:name w:val="Hyperlink"/>
    <w:basedOn w:val="DefaultParagraphFont"/>
    <w:uiPriority w:val="99"/>
    <w:unhideWhenUsed/>
    <w:rsid w:val="007562DC"/>
    <w:rPr>
      <w:color w:val="0000FF" w:themeColor="hyperlink"/>
      <w:u w:val="single"/>
    </w:rPr>
  </w:style>
  <w:style w:type="character" w:styleId="UnresolvedMention">
    <w:name w:val="Unresolved Mention"/>
    <w:basedOn w:val="DefaultParagraphFont"/>
    <w:uiPriority w:val="99"/>
    <w:semiHidden/>
    <w:unhideWhenUsed/>
    <w:rsid w:val="00E243CD"/>
    <w:rPr>
      <w:color w:val="605E5C"/>
      <w:shd w:val="clear" w:color="auto" w:fill="E1DFDD"/>
    </w:rPr>
  </w:style>
  <w:style w:type="paragraph" w:styleId="NormalWeb">
    <w:name w:val="Normal (Web)"/>
    <w:basedOn w:val="Normal"/>
    <w:uiPriority w:val="99"/>
    <w:unhideWhenUsed/>
    <w:rsid w:val="00CA604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837089">
      <w:bodyDiv w:val="1"/>
      <w:marLeft w:val="0"/>
      <w:marRight w:val="0"/>
      <w:marTop w:val="0"/>
      <w:marBottom w:val="0"/>
      <w:divBdr>
        <w:top w:val="none" w:sz="0" w:space="0" w:color="auto"/>
        <w:left w:val="none" w:sz="0" w:space="0" w:color="auto"/>
        <w:bottom w:val="none" w:sz="0" w:space="0" w:color="auto"/>
        <w:right w:val="none" w:sz="0" w:space="0" w:color="auto"/>
      </w:divBdr>
    </w:div>
    <w:div w:id="1472481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mailto:gretchenm@uidaho.edu" TargetMode="External"/><Relationship Id="rId3" Type="http://schemas.openxmlformats.org/officeDocument/2006/relationships/styles" Target="styles.xml"/><Relationship Id="rId21" Type="http://schemas.openxmlformats.org/officeDocument/2006/relationships/hyperlink" Target="mailto:gretchenm@uidaho.ed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gwittman@uidaho.ed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gwittman@uidaho.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siewguanl@uidaho.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mailto:siewguanl@uidaho.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12A74-165E-49C2-8C9A-47838EBF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693</Words>
  <Characters>3788</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Rumford</dc:creator>
  <cp:lastModifiedBy>Rumford, Debra (drumford@uidaho.edu)</cp:lastModifiedBy>
  <cp:revision>5</cp:revision>
  <dcterms:created xsi:type="dcterms:W3CDTF">2025-11-11T21:37:00Z</dcterms:created>
  <dcterms:modified xsi:type="dcterms:W3CDTF">2025-11-11T21:40:00Z</dcterms:modified>
</cp:coreProperties>
</file>